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FB" w:rsidRDefault="00E561FB"/>
    <w:p w:rsidR="002F7BEE" w:rsidRPr="007B7135" w:rsidRDefault="00550AC1" w:rsidP="00FC4C30">
      <w:pPr>
        <w:spacing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Tajikistan</w:t>
      </w:r>
      <w:r w:rsidR="0039547F">
        <w:rPr>
          <w:b/>
          <w:sz w:val="28"/>
          <w:szCs w:val="28"/>
          <w:lang w:val="en-US"/>
        </w:rPr>
        <w:t xml:space="preserve">    </w:t>
      </w:r>
      <w:r>
        <w:rPr>
          <w:rFonts w:ascii="Arial" w:hAnsi="Arial" w:cs="Arial"/>
          <w:noProof/>
          <w:color w:val="3A3A3A"/>
          <w:sz w:val="41"/>
          <w:szCs w:val="41"/>
          <w:lang w:val="en-US" w:eastAsia="en-US"/>
        </w:rPr>
        <w:drawing>
          <wp:inline distT="0" distB="0" distL="0" distR="0">
            <wp:extent cx="489908" cy="301925"/>
            <wp:effectExtent l="19050" t="0" r="5392" b="0"/>
            <wp:docPr id="22" name="Bild 22" descr="Tadzjikistans fla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adzjikistans flag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99" cy="30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17" w:rsidRDefault="00BA3D24" w:rsidP="00FC4C30">
      <w:pPr>
        <w:spacing w:line="240" w:lineRule="auto"/>
        <w:rPr>
          <w:sz w:val="24"/>
          <w:szCs w:val="24"/>
          <w:lang w:val="en-US"/>
        </w:rPr>
      </w:pPr>
      <w:r w:rsidRPr="00BA3D24">
        <w:rPr>
          <w:sz w:val="24"/>
          <w:szCs w:val="24"/>
          <w:lang w:val="en-US"/>
        </w:rPr>
        <w:t xml:space="preserve">In connection to the break-up of the USSR and Tajikistan gaining independence 1991 a civil war </w:t>
      </w:r>
      <w:r>
        <w:rPr>
          <w:sz w:val="24"/>
          <w:szCs w:val="24"/>
          <w:lang w:val="en-US"/>
        </w:rPr>
        <w:t>broke out that lasted to 1997 and with almost 100.000 casualties. After that the peace has been kept, partly with assistance of Russian troops</w:t>
      </w:r>
      <w:r w:rsidR="00EB5732">
        <w:rPr>
          <w:sz w:val="24"/>
          <w:szCs w:val="24"/>
          <w:lang w:val="en-US"/>
        </w:rPr>
        <w:t xml:space="preserve">. 2011 Russia also secured a deal extending its military presence in the country by 49 years! </w:t>
      </w:r>
      <w:r w:rsidR="00462417">
        <w:rPr>
          <w:sz w:val="24"/>
          <w:szCs w:val="24"/>
          <w:lang w:val="en-US"/>
        </w:rPr>
        <w:t>T</w:t>
      </w:r>
      <w:r w:rsidR="00422528">
        <w:rPr>
          <w:sz w:val="24"/>
          <w:szCs w:val="24"/>
          <w:lang w:val="en-US"/>
        </w:rPr>
        <w:t>he residing President Emomali Rahmon, with family and loyal allies, seem to have good control of the power.</w:t>
      </w:r>
      <w:r w:rsidR="00151327">
        <w:rPr>
          <w:sz w:val="24"/>
          <w:szCs w:val="24"/>
          <w:lang w:val="en-US"/>
        </w:rPr>
        <w:t xml:space="preserve"> </w:t>
      </w:r>
      <w:r w:rsidR="00EB5732">
        <w:rPr>
          <w:sz w:val="24"/>
          <w:szCs w:val="24"/>
          <w:lang w:val="en-US"/>
        </w:rPr>
        <w:t xml:space="preserve">He has held power since 1994! </w:t>
      </w:r>
      <w:r w:rsidR="00095947">
        <w:rPr>
          <w:sz w:val="24"/>
          <w:szCs w:val="24"/>
          <w:lang w:val="en-US"/>
        </w:rPr>
        <w:t xml:space="preserve">In beginning of this year his daughter, </w:t>
      </w:r>
      <w:proofErr w:type="spellStart"/>
      <w:r w:rsidR="00095947">
        <w:rPr>
          <w:sz w:val="24"/>
          <w:szCs w:val="24"/>
          <w:lang w:val="en-US"/>
        </w:rPr>
        <w:t>Ozola</w:t>
      </w:r>
      <w:proofErr w:type="spellEnd"/>
      <w:r w:rsidR="00095947">
        <w:rPr>
          <w:sz w:val="24"/>
          <w:szCs w:val="24"/>
          <w:lang w:val="en-US"/>
        </w:rPr>
        <w:t xml:space="preserve"> (38 y.), was appointed as the new head of the presidential administration</w:t>
      </w:r>
      <w:bookmarkStart w:id="0" w:name="_GoBack"/>
      <w:bookmarkEnd w:id="0"/>
      <w:r w:rsidR="00095947">
        <w:rPr>
          <w:sz w:val="24"/>
          <w:szCs w:val="24"/>
          <w:lang w:val="en-US"/>
        </w:rPr>
        <w:t>.</w:t>
      </w:r>
    </w:p>
    <w:p w:rsidR="00422528" w:rsidRDefault="00422528" w:rsidP="00FC4C30">
      <w:pPr>
        <w:spacing w:line="240" w:lineRule="auto"/>
        <w:rPr>
          <w:sz w:val="24"/>
          <w:szCs w:val="24"/>
          <w:lang w:val="en-US"/>
        </w:rPr>
      </w:pPr>
      <w:r w:rsidRPr="00422528">
        <w:rPr>
          <w:sz w:val="24"/>
          <w:szCs w:val="24"/>
          <w:lang w:val="en-US"/>
        </w:rPr>
        <w:t>Out of all 15 former Soviet republics Tajikistan has the lowest GDP/capita, the lowest living standard a</w:t>
      </w:r>
      <w:r>
        <w:rPr>
          <w:sz w:val="24"/>
          <w:szCs w:val="24"/>
          <w:lang w:val="en-US"/>
        </w:rPr>
        <w:t>nd the most rapid growth of pop</w:t>
      </w:r>
      <w:r w:rsidRPr="00422528">
        <w:rPr>
          <w:sz w:val="24"/>
          <w:szCs w:val="24"/>
          <w:lang w:val="en-US"/>
        </w:rPr>
        <w:t>ulation</w:t>
      </w:r>
      <w:r>
        <w:rPr>
          <w:sz w:val="24"/>
          <w:szCs w:val="24"/>
          <w:lang w:val="en-US"/>
        </w:rPr>
        <w:t xml:space="preserve">. Agriculture is the most important sector of the economy, with cotton being the dominant crop. The country is very mountainous and has in the south a long border with Afghanistan that is very difficult to control. Accordingly it is not a surprise that Tajikistan is a large transit country for narcotics to Russia and Europe. </w:t>
      </w:r>
    </w:p>
    <w:p w:rsidR="00BA3D24" w:rsidRDefault="00422528" w:rsidP="00FC4C3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largest company in the</w:t>
      </w:r>
      <w:r w:rsidR="00BA3D24" w:rsidRPr="0042252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country is the aluminum producer, </w:t>
      </w:r>
      <w:r w:rsidRPr="00422528">
        <w:rPr>
          <w:i/>
          <w:sz w:val="24"/>
          <w:szCs w:val="24"/>
          <w:lang w:val="en-US"/>
        </w:rPr>
        <w:t>Talco</w:t>
      </w:r>
      <w:r>
        <w:rPr>
          <w:sz w:val="24"/>
          <w:szCs w:val="24"/>
          <w:lang w:val="en-US"/>
        </w:rPr>
        <w:t xml:space="preserve">. </w:t>
      </w:r>
      <w:r w:rsidR="00462417">
        <w:rPr>
          <w:sz w:val="24"/>
          <w:szCs w:val="24"/>
          <w:lang w:val="en-US"/>
        </w:rPr>
        <w:t>Aluminium is the key export product, accounting for about 40 % of total exports. Increased volumes compensate for the falling world market prices. Even more important for the economy are the increasing</w:t>
      </w:r>
      <w:r w:rsidR="00C95182">
        <w:rPr>
          <w:sz w:val="24"/>
          <w:szCs w:val="24"/>
          <w:lang w:val="en-US"/>
        </w:rPr>
        <w:t xml:space="preserve"> remittances from Tajiks working in neighboring countries and in Russia</w:t>
      </w:r>
      <w:r w:rsidR="006B3DD6">
        <w:rPr>
          <w:sz w:val="24"/>
          <w:szCs w:val="24"/>
          <w:lang w:val="en-US"/>
        </w:rPr>
        <w:t>, sending home almost 4 billion USD annually – i.e. 4 times more than the export revenues!</w:t>
      </w:r>
      <w:r w:rsidR="00C95182">
        <w:rPr>
          <w:sz w:val="24"/>
          <w:szCs w:val="24"/>
          <w:lang w:val="en-US"/>
        </w:rPr>
        <w:t xml:space="preserve"> The</w:t>
      </w:r>
      <w:r w:rsidR="00151327">
        <w:rPr>
          <w:sz w:val="24"/>
          <w:szCs w:val="24"/>
          <w:lang w:val="en-US"/>
        </w:rPr>
        <w:t xml:space="preserve"> country continues to be depende</w:t>
      </w:r>
      <w:r w:rsidR="00C95182">
        <w:rPr>
          <w:sz w:val="24"/>
          <w:szCs w:val="24"/>
          <w:lang w:val="en-US"/>
        </w:rPr>
        <w:t xml:space="preserve">nt on foreign aid. </w:t>
      </w:r>
    </w:p>
    <w:p w:rsidR="00622117" w:rsidRPr="000A00A5" w:rsidRDefault="00C95182" w:rsidP="00622117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K</w:t>
      </w:r>
      <w:r w:rsidR="000A00A5" w:rsidRPr="000A00A5">
        <w:rPr>
          <w:sz w:val="24"/>
          <w:szCs w:val="24"/>
          <w:u w:val="single"/>
          <w:lang w:val="en-US"/>
        </w:rPr>
        <w:t>ey facts</w:t>
      </w:r>
      <w:r w:rsidR="00622117" w:rsidRPr="000A00A5">
        <w:rPr>
          <w:sz w:val="24"/>
          <w:szCs w:val="24"/>
          <w:lang w:val="en-US"/>
        </w:rPr>
        <w:t xml:space="preserve">  </w:t>
      </w:r>
      <w:r w:rsidR="00622117" w:rsidRPr="000A00A5">
        <w:rPr>
          <w:sz w:val="20"/>
          <w:szCs w:val="20"/>
          <w:lang w:val="en-US"/>
        </w:rPr>
        <w:t>(</w:t>
      </w:r>
      <w:r w:rsidR="000A00A5">
        <w:rPr>
          <w:sz w:val="20"/>
          <w:szCs w:val="20"/>
          <w:lang w:val="en-US"/>
        </w:rPr>
        <w:t>Sources</w:t>
      </w:r>
      <w:r w:rsidR="00622117" w:rsidRPr="000A00A5">
        <w:rPr>
          <w:sz w:val="20"/>
          <w:szCs w:val="20"/>
          <w:lang w:val="en-US"/>
        </w:rPr>
        <w:t xml:space="preserve">: </w:t>
      </w:r>
      <w:r w:rsidR="000A7811" w:rsidRPr="000A00A5">
        <w:rPr>
          <w:sz w:val="20"/>
          <w:szCs w:val="20"/>
          <w:lang w:val="en-US"/>
        </w:rPr>
        <w:t xml:space="preserve">World Bank, </w:t>
      </w:r>
      <w:r w:rsidR="000A00A5">
        <w:rPr>
          <w:sz w:val="20"/>
          <w:szCs w:val="20"/>
          <w:lang w:val="en-US"/>
        </w:rPr>
        <w:t xml:space="preserve">EBRD, </w:t>
      </w:r>
      <w:r w:rsidR="000A7811" w:rsidRPr="000A00A5">
        <w:rPr>
          <w:sz w:val="20"/>
          <w:szCs w:val="20"/>
          <w:lang w:val="en-US"/>
        </w:rPr>
        <w:t>ADB, Th</w:t>
      </w:r>
      <w:r w:rsidR="00622117" w:rsidRPr="000A00A5">
        <w:rPr>
          <w:sz w:val="20"/>
          <w:szCs w:val="20"/>
          <w:lang w:val="en-US"/>
        </w:rPr>
        <w:t>e Economist, Business Monitor Int´l)</w:t>
      </w:r>
      <w:r w:rsidR="00622117" w:rsidRPr="000A00A5">
        <w:rPr>
          <w:sz w:val="24"/>
          <w:szCs w:val="24"/>
          <w:lang w:val="en-US"/>
        </w:rPr>
        <w:tab/>
      </w:r>
    </w:p>
    <w:p w:rsidR="00622117" w:rsidRPr="00151327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0A00A5">
        <w:rPr>
          <w:sz w:val="20"/>
          <w:szCs w:val="20"/>
          <w:lang w:val="en-US"/>
        </w:rPr>
        <w:tab/>
      </w:r>
      <w:r w:rsidRPr="000A00A5">
        <w:rPr>
          <w:sz w:val="20"/>
          <w:szCs w:val="20"/>
          <w:lang w:val="en-US"/>
        </w:rPr>
        <w:tab/>
      </w:r>
      <w:r w:rsidRPr="00151327">
        <w:rPr>
          <w:sz w:val="20"/>
          <w:szCs w:val="20"/>
          <w:u w:val="single"/>
          <w:lang w:val="en-US"/>
        </w:rPr>
        <w:t>20</w:t>
      </w:r>
      <w:r w:rsidR="00C34724">
        <w:rPr>
          <w:sz w:val="20"/>
          <w:szCs w:val="20"/>
          <w:u w:val="single"/>
          <w:lang w:val="en-US"/>
        </w:rPr>
        <w:t>14</w:t>
      </w:r>
      <w:r w:rsidRPr="00151327">
        <w:rPr>
          <w:sz w:val="20"/>
          <w:szCs w:val="20"/>
          <w:lang w:val="en-US"/>
        </w:rPr>
        <w:tab/>
      </w:r>
      <w:r w:rsidRPr="00151327">
        <w:rPr>
          <w:sz w:val="20"/>
          <w:szCs w:val="20"/>
          <w:u w:val="single"/>
          <w:lang w:val="en-US"/>
        </w:rPr>
        <w:t>201</w:t>
      </w:r>
      <w:r w:rsidR="00C34724">
        <w:rPr>
          <w:sz w:val="20"/>
          <w:szCs w:val="20"/>
          <w:u w:val="single"/>
          <w:lang w:val="en-US"/>
        </w:rPr>
        <w:t>5e</w:t>
      </w:r>
      <w:r w:rsidRPr="00151327">
        <w:rPr>
          <w:sz w:val="20"/>
          <w:szCs w:val="20"/>
          <w:lang w:val="en-US"/>
        </w:rPr>
        <w:tab/>
      </w:r>
      <w:r w:rsidRPr="00151327">
        <w:rPr>
          <w:sz w:val="20"/>
          <w:szCs w:val="20"/>
          <w:u w:val="single"/>
          <w:lang w:val="en-US"/>
        </w:rPr>
        <w:t>201</w:t>
      </w:r>
      <w:r w:rsidR="00C34724">
        <w:rPr>
          <w:sz w:val="20"/>
          <w:szCs w:val="20"/>
          <w:u w:val="single"/>
          <w:lang w:val="en-US"/>
        </w:rPr>
        <w:t>6f</w:t>
      </w:r>
      <w:r w:rsidR="00151327">
        <w:rPr>
          <w:sz w:val="20"/>
          <w:szCs w:val="20"/>
          <w:lang w:val="en-US"/>
        </w:rPr>
        <w:tab/>
      </w:r>
      <w:r w:rsidR="00151327" w:rsidRPr="00151327">
        <w:rPr>
          <w:sz w:val="20"/>
          <w:szCs w:val="20"/>
          <w:u w:val="single"/>
          <w:lang w:val="en-US"/>
        </w:rPr>
        <w:t>201</w:t>
      </w:r>
      <w:r w:rsidR="00C34724">
        <w:rPr>
          <w:sz w:val="20"/>
          <w:szCs w:val="20"/>
          <w:u w:val="single"/>
          <w:lang w:val="en-US"/>
        </w:rPr>
        <w:t>7f</w:t>
      </w:r>
    </w:p>
    <w:p w:rsidR="00FC4C30" w:rsidRPr="00C34724" w:rsidRDefault="000A00A5" w:rsidP="00622117">
      <w:pPr>
        <w:spacing w:after="120" w:line="240" w:lineRule="auto"/>
        <w:rPr>
          <w:sz w:val="20"/>
          <w:szCs w:val="20"/>
        </w:rPr>
      </w:pPr>
      <w:r w:rsidRPr="00C34724">
        <w:rPr>
          <w:sz w:val="20"/>
          <w:szCs w:val="20"/>
        </w:rPr>
        <w:t>Population</w:t>
      </w:r>
      <w:r w:rsidR="00622117" w:rsidRPr="00C34724">
        <w:rPr>
          <w:sz w:val="20"/>
          <w:szCs w:val="20"/>
        </w:rPr>
        <w:t xml:space="preserve"> (</w:t>
      </w:r>
      <w:proofErr w:type="spellStart"/>
      <w:r w:rsidR="00622117" w:rsidRPr="00C34724">
        <w:rPr>
          <w:sz w:val="20"/>
          <w:szCs w:val="20"/>
        </w:rPr>
        <w:t>m</w:t>
      </w:r>
      <w:r w:rsidRPr="00C34724">
        <w:rPr>
          <w:sz w:val="20"/>
          <w:szCs w:val="20"/>
        </w:rPr>
        <w:t>n</w:t>
      </w:r>
      <w:proofErr w:type="spellEnd"/>
      <w:r w:rsidR="00622117" w:rsidRPr="00C34724">
        <w:rPr>
          <w:sz w:val="20"/>
          <w:szCs w:val="20"/>
        </w:rPr>
        <w:t>)</w:t>
      </w:r>
      <w:r w:rsidR="00622117" w:rsidRPr="00C34724">
        <w:rPr>
          <w:sz w:val="20"/>
          <w:szCs w:val="20"/>
        </w:rPr>
        <w:tab/>
      </w:r>
      <w:r w:rsidR="00EB5732" w:rsidRPr="00C34724">
        <w:rPr>
          <w:sz w:val="20"/>
          <w:szCs w:val="20"/>
        </w:rPr>
        <w:t>8</w:t>
      </w:r>
      <w:r w:rsidR="00C34724" w:rsidRPr="00C34724">
        <w:rPr>
          <w:sz w:val="20"/>
          <w:szCs w:val="20"/>
        </w:rPr>
        <w:t>,3</w:t>
      </w:r>
      <w:r w:rsidR="000A7811" w:rsidRPr="00C34724">
        <w:rPr>
          <w:sz w:val="20"/>
          <w:szCs w:val="20"/>
        </w:rPr>
        <w:tab/>
      </w:r>
      <w:r w:rsidR="00EB5732" w:rsidRPr="00C34724">
        <w:rPr>
          <w:sz w:val="20"/>
          <w:szCs w:val="20"/>
        </w:rPr>
        <w:t>8,</w:t>
      </w:r>
      <w:r w:rsidR="00C34724" w:rsidRPr="00C34724">
        <w:rPr>
          <w:sz w:val="20"/>
          <w:szCs w:val="20"/>
        </w:rPr>
        <w:t>5</w:t>
      </w:r>
      <w:r w:rsidR="000A7811" w:rsidRPr="00C34724">
        <w:rPr>
          <w:sz w:val="20"/>
          <w:szCs w:val="20"/>
        </w:rPr>
        <w:tab/>
      </w:r>
      <w:r w:rsidR="00EB5732" w:rsidRPr="00C34724">
        <w:rPr>
          <w:sz w:val="20"/>
          <w:szCs w:val="20"/>
        </w:rPr>
        <w:t>8,</w:t>
      </w:r>
      <w:r w:rsidR="00C34724" w:rsidRPr="00C34724">
        <w:rPr>
          <w:sz w:val="20"/>
          <w:szCs w:val="20"/>
        </w:rPr>
        <w:t>7</w:t>
      </w:r>
      <w:r w:rsidR="00151327" w:rsidRPr="00C34724">
        <w:rPr>
          <w:sz w:val="20"/>
          <w:szCs w:val="20"/>
        </w:rPr>
        <w:tab/>
      </w:r>
      <w:r w:rsidR="00EB5732" w:rsidRPr="00C34724">
        <w:rPr>
          <w:sz w:val="20"/>
          <w:szCs w:val="20"/>
        </w:rPr>
        <w:t>8</w:t>
      </w:r>
      <w:r w:rsidR="00151327" w:rsidRPr="00C34724">
        <w:rPr>
          <w:sz w:val="20"/>
          <w:szCs w:val="20"/>
        </w:rPr>
        <w:t>,</w:t>
      </w:r>
      <w:r w:rsidR="00C34724" w:rsidRPr="00C34724">
        <w:rPr>
          <w:sz w:val="20"/>
          <w:szCs w:val="20"/>
        </w:rPr>
        <w:t>9</w:t>
      </w:r>
    </w:p>
    <w:p w:rsidR="00622117" w:rsidRPr="00C34724" w:rsidRDefault="000A00A5" w:rsidP="00622117">
      <w:pPr>
        <w:spacing w:after="120" w:line="240" w:lineRule="auto"/>
        <w:rPr>
          <w:sz w:val="20"/>
          <w:szCs w:val="20"/>
          <w:lang w:val="en-US"/>
        </w:rPr>
      </w:pPr>
      <w:r w:rsidRPr="00C34724">
        <w:rPr>
          <w:sz w:val="20"/>
          <w:szCs w:val="20"/>
          <w:lang w:val="en-US"/>
        </w:rPr>
        <w:t>GD</w:t>
      </w:r>
      <w:r w:rsidR="00622117" w:rsidRPr="00C34724">
        <w:rPr>
          <w:sz w:val="20"/>
          <w:szCs w:val="20"/>
          <w:lang w:val="en-US"/>
        </w:rPr>
        <w:t xml:space="preserve">P (nom.; </w:t>
      </w:r>
      <w:r w:rsidR="00FC4C30" w:rsidRPr="00C34724">
        <w:rPr>
          <w:sz w:val="20"/>
          <w:szCs w:val="20"/>
          <w:lang w:val="en-US"/>
        </w:rPr>
        <w:t>USD</w:t>
      </w:r>
      <w:r w:rsidRPr="00C34724">
        <w:rPr>
          <w:sz w:val="20"/>
          <w:szCs w:val="20"/>
          <w:lang w:val="en-US"/>
        </w:rPr>
        <w:t xml:space="preserve">, </w:t>
      </w:r>
      <w:proofErr w:type="spellStart"/>
      <w:r w:rsidRPr="00C34724">
        <w:rPr>
          <w:sz w:val="20"/>
          <w:szCs w:val="20"/>
          <w:lang w:val="en-US"/>
        </w:rPr>
        <w:t>bn</w:t>
      </w:r>
      <w:proofErr w:type="spellEnd"/>
      <w:r w:rsidR="00FC4C30" w:rsidRPr="00C34724">
        <w:rPr>
          <w:sz w:val="20"/>
          <w:szCs w:val="20"/>
          <w:lang w:val="en-US"/>
        </w:rPr>
        <w:t>)</w:t>
      </w:r>
      <w:r w:rsidR="00FC4C30" w:rsidRPr="00C34724">
        <w:rPr>
          <w:sz w:val="20"/>
          <w:szCs w:val="20"/>
          <w:lang w:val="en-US"/>
        </w:rPr>
        <w:tab/>
      </w:r>
      <w:r w:rsidR="00C34724" w:rsidRPr="00C34724">
        <w:rPr>
          <w:sz w:val="20"/>
          <w:szCs w:val="20"/>
          <w:lang w:val="en-US"/>
        </w:rPr>
        <w:t>7</w:t>
      </w:r>
      <w:proofErr w:type="gramStart"/>
      <w:r w:rsidR="00C34724" w:rsidRPr="00C34724">
        <w:rPr>
          <w:sz w:val="20"/>
          <w:szCs w:val="20"/>
          <w:lang w:val="en-US"/>
        </w:rPr>
        <w:t>,8</w:t>
      </w:r>
      <w:proofErr w:type="gramEnd"/>
      <w:r w:rsidR="000A7811" w:rsidRPr="00C34724">
        <w:rPr>
          <w:sz w:val="20"/>
          <w:szCs w:val="20"/>
          <w:lang w:val="en-US"/>
        </w:rPr>
        <w:tab/>
      </w:r>
      <w:r w:rsidR="00EB5732" w:rsidRPr="00C34724">
        <w:rPr>
          <w:sz w:val="20"/>
          <w:szCs w:val="20"/>
          <w:lang w:val="en-US"/>
        </w:rPr>
        <w:t>7</w:t>
      </w:r>
      <w:r w:rsidR="000A7811" w:rsidRPr="00C34724">
        <w:rPr>
          <w:sz w:val="20"/>
          <w:szCs w:val="20"/>
          <w:lang w:val="en-US"/>
        </w:rPr>
        <w:t>,</w:t>
      </w:r>
      <w:r w:rsidR="00C34724" w:rsidRPr="00C34724">
        <w:rPr>
          <w:sz w:val="20"/>
          <w:szCs w:val="20"/>
          <w:lang w:val="en-US"/>
        </w:rPr>
        <w:t>4</w:t>
      </w:r>
      <w:r w:rsidR="00EB5732" w:rsidRPr="00C34724">
        <w:rPr>
          <w:sz w:val="20"/>
          <w:szCs w:val="20"/>
          <w:lang w:val="en-US"/>
        </w:rPr>
        <w:tab/>
      </w:r>
      <w:r w:rsidR="00C34724" w:rsidRPr="00C34724">
        <w:rPr>
          <w:sz w:val="20"/>
          <w:szCs w:val="20"/>
          <w:lang w:val="en-US"/>
        </w:rPr>
        <w:t>7</w:t>
      </w:r>
      <w:r w:rsidR="00EB5732" w:rsidRPr="00C34724">
        <w:rPr>
          <w:sz w:val="20"/>
          <w:szCs w:val="20"/>
          <w:lang w:val="en-US"/>
        </w:rPr>
        <w:t>,</w:t>
      </w:r>
      <w:r w:rsidR="00C34724" w:rsidRPr="00C34724">
        <w:rPr>
          <w:sz w:val="20"/>
          <w:szCs w:val="20"/>
          <w:lang w:val="en-US"/>
        </w:rPr>
        <w:t>0</w:t>
      </w:r>
      <w:r w:rsidR="00151327" w:rsidRPr="00C34724">
        <w:rPr>
          <w:sz w:val="20"/>
          <w:szCs w:val="20"/>
          <w:lang w:val="en-US"/>
        </w:rPr>
        <w:tab/>
        <w:t>8</w:t>
      </w:r>
      <w:r w:rsidR="000A7811" w:rsidRPr="00C34724">
        <w:rPr>
          <w:sz w:val="20"/>
          <w:szCs w:val="20"/>
          <w:lang w:val="en-US"/>
        </w:rPr>
        <w:t>,</w:t>
      </w:r>
      <w:r w:rsidR="00C34724" w:rsidRPr="00C34724">
        <w:rPr>
          <w:sz w:val="20"/>
          <w:szCs w:val="20"/>
          <w:lang w:val="en-US"/>
        </w:rPr>
        <w:t>1</w:t>
      </w:r>
    </w:p>
    <w:p w:rsidR="00622117" w:rsidRPr="000A00A5" w:rsidRDefault="000A00A5" w:rsidP="00622117">
      <w:pPr>
        <w:spacing w:after="120" w:line="240" w:lineRule="auto"/>
        <w:rPr>
          <w:sz w:val="20"/>
          <w:szCs w:val="20"/>
          <w:lang w:val="en-US"/>
        </w:rPr>
      </w:pPr>
      <w:r w:rsidRPr="000A00A5">
        <w:rPr>
          <w:sz w:val="20"/>
          <w:szCs w:val="20"/>
          <w:lang w:val="en-US"/>
        </w:rPr>
        <w:t>GD</w:t>
      </w:r>
      <w:r w:rsidR="00622117" w:rsidRPr="000A00A5">
        <w:rPr>
          <w:sz w:val="20"/>
          <w:szCs w:val="20"/>
          <w:lang w:val="en-US"/>
        </w:rPr>
        <w:t>P-</w:t>
      </w:r>
      <w:r w:rsidRPr="000A00A5">
        <w:rPr>
          <w:sz w:val="20"/>
          <w:szCs w:val="20"/>
          <w:lang w:val="en-US"/>
        </w:rPr>
        <w:t>growth</w:t>
      </w:r>
      <w:r w:rsidR="00FC4C30" w:rsidRPr="000A00A5">
        <w:rPr>
          <w:sz w:val="20"/>
          <w:szCs w:val="20"/>
          <w:lang w:val="en-US"/>
        </w:rPr>
        <w:t>, real (%, y-o-y)</w:t>
      </w:r>
      <w:r w:rsidR="00FC4C30" w:rsidRPr="000A00A5">
        <w:rPr>
          <w:sz w:val="20"/>
          <w:szCs w:val="20"/>
          <w:lang w:val="en-US"/>
        </w:rPr>
        <w:tab/>
      </w:r>
      <w:r w:rsidR="000A7811" w:rsidRPr="000A00A5">
        <w:rPr>
          <w:sz w:val="20"/>
          <w:szCs w:val="20"/>
          <w:lang w:val="en-US"/>
        </w:rPr>
        <w:t>+</w:t>
      </w:r>
      <w:r w:rsidR="00C34724">
        <w:rPr>
          <w:sz w:val="20"/>
          <w:szCs w:val="20"/>
          <w:lang w:val="en-US"/>
        </w:rPr>
        <w:t>5</w:t>
      </w:r>
      <w:proofErr w:type="gramStart"/>
      <w:r w:rsidR="00EB5732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0</w:t>
      </w:r>
      <w:proofErr w:type="gramEnd"/>
      <w:r w:rsidR="000A7811" w:rsidRPr="000A00A5">
        <w:rPr>
          <w:sz w:val="20"/>
          <w:szCs w:val="20"/>
          <w:lang w:val="en-US"/>
        </w:rPr>
        <w:tab/>
        <w:t>+</w:t>
      </w:r>
      <w:r w:rsidR="00C34724">
        <w:rPr>
          <w:sz w:val="20"/>
          <w:szCs w:val="20"/>
          <w:lang w:val="en-US"/>
        </w:rPr>
        <w:t>1</w:t>
      </w:r>
      <w:r w:rsidR="000A7811" w:rsidRPr="000A00A5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3</w:t>
      </w:r>
      <w:r w:rsidR="000A7811" w:rsidRPr="000A00A5">
        <w:rPr>
          <w:sz w:val="20"/>
          <w:szCs w:val="20"/>
          <w:lang w:val="en-US"/>
        </w:rPr>
        <w:tab/>
        <w:t>+</w:t>
      </w:r>
      <w:r w:rsidR="00C34724">
        <w:rPr>
          <w:sz w:val="20"/>
          <w:szCs w:val="20"/>
          <w:lang w:val="en-US"/>
        </w:rPr>
        <w:t>1,</w:t>
      </w:r>
      <w:r w:rsidR="00EB5732">
        <w:rPr>
          <w:sz w:val="20"/>
          <w:szCs w:val="20"/>
          <w:lang w:val="en-US"/>
        </w:rPr>
        <w:t>5</w:t>
      </w:r>
      <w:r w:rsidR="00151327">
        <w:rPr>
          <w:sz w:val="20"/>
          <w:szCs w:val="20"/>
          <w:lang w:val="en-US"/>
        </w:rPr>
        <w:tab/>
        <w:t>+</w:t>
      </w:r>
      <w:r w:rsidR="00C34724">
        <w:rPr>
          <w:sz w:val="20"/>
          <w:szCs w:val="20"/>
          <w:lang w:val="en-US"/>
        </w:rPr>
        <w:t>5</w:t>
      </w:r>
    </w:p>
    <w:p w:rsidR="00622117" w:rsidRPr="000A00A5" w:rsidRDefault="000A00A5" w:rsidP="00622117">
      <w:pPr>
        <w:spacing w:after="120" w:line="240" w:lineRule="auto"/>
        <w:rPr>
          <w:sz w:val="20"/>
          <w:szCs w:val="20"/>
          <w:lang w:val="en-US"/>
        </w:rPr>
      </w:pPr>
      <w:r w:rsidRPr="000A00A5">
        <w:rPr>
          <w:sz w:val="20"/>
          <w:szCs w:val="20"/>
          <w:lang w:val="en-US"/>
        </w:rPr>
        <w:t>GD</w:t>
      </w:r>
      <w:r w:rsidR="00622117" w:rsidRPr="000A00A5">
        <w:rPr>
          <w:sz w:val="20"/>
          <w:szCs w:val="20"/>
          <w:lang w:val="en-US"/>
        </w:rPr>
        <w:t>P/capi</w:t>
      </w:r>
      <w:r w:rsidR="00FC4C30" w:rsidRPr="000A00A5">
        <w:rPr>
          <w:sz w:val="20"/>
          <w:szCs w:val="20"/>
          <w:lang w:val="en-US"/>
        </w:rPr>
        <w:t>ta (USD)</w:t>
      </w:r>
      <w:r w:rsidR="00EB5732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926</w:t>
      </w:r>
      <w:r w:rsidR="00EB5732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855</w:t>
      </w:r>
      <w:r w:rsidR="000A7811" w:rsidRPr="000A00A5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800</w:t>
      </w:r>
      <w:r w:rsidR="00151327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9</w:t>
      </w:r>
      <w:r w:rsidR="00151327">
        <w:rPr>
          <w:sz w:val="20"/>
          <w:szCs w:val="20"/>
          <w:lang w:val="en-US"/>
        </w:rPr>
        <w:t>0</w:t>
      </w:r>
      <w:r w:rsidR="00EB5732">
        <w:rPr>
          <w:sz w:val="20"/>
          <w:szCs w:val="20"/>
          <w:lang w:val="en-US"/>
        </w:rPr>
        <w:t>0</w:t>
      </w:r>
    </w:p>
    <w:p w:rsidR="00622117" w:rsidRPr="000A00A5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0A00A5">
        <w:rPr>
          <w:sz w:val="20"/>
          <w:szCs w:val="20"/>
          <w:lang w:val="en-US"/>
        </w:rPr>
        <w:t>Budget</w:t>
      </w:r>
      <w:r w:rsidR="000A00A5" w:rsidRPr="000A00A5">
        <w:rPr>
          <w:sz w:val="20"/>
          <w:szCs w:val="20"/>
          <w:lang w:val="en-US"/>
        </w:rPr>
        <w:t xml:space="preserve"> balance</w:t>
      </w:r>
      <w:r w:rsidRPr="000A00A5">
        <w:rPr>
          <w:sz w:val="20"/>
          <w:szCs w:val="20"/>
          <w:lang w:val="en-US"/>
        </w:rPr>
        <w:t xml:space="preserve"> (% </w:t>
      </w:r>
      <w:r w:rsidR="000A00A5" w:rsidRPr="000A00A5">
        <w:rPr>
          <w:sz w:val="20"/>
          <w:szCs w:val="20"/>
          <w:lang w:val="en-US"/>
        </w:rPr>
        <w:t>of GD</w:t>
      </w:r>
      <w:r w:rsidRPr="000A00A5">
        <w:rPr>
          <w:sz w:val="20"/>
          <w:szCs w:val="20"/>
          <w:lang w:val="en-US"/>
        </w:rPr>
        <w:t>P)</w:t>
      </w:r>
      <w:r w:rsidR="000A7811" w:rsidRPr="000A00A5">
        <w:rPr>
          <w:sz w:val="20"/>
          <w:szCs w:val="20"/>
          <w:lang w:val="en-US"/>
        </w:rPr>
        <w:tab/>
      </w:r>
      <w:r w:rsidR="00EB5732">
        <w:rPr>
          <w:sz w:val="20"/>
          <w:szCs w:val="20"/>
          <w:lang w:val="en-US"/>
        </w:rPr>
        <w:t>+</w:t>
      </w:r>
      <w:r w:rsidR="00151327">
        <w:rPr>
          <w:sz w:val="20"/>
          <w:szCs w:val="20"/>
          <w:lang w:val="en-US"/>
        </w:rPr>
        <w:t>0</w:t>
      </w:r>
      <w:proofErr w:type="gramStart"/>
      <w:r w:rsidR="00151327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3</w:t>
      </w:r>
      <w:proofErr w:type="gramEnd"/>
      <w:r w:rsidR="00C34724">
        <w:rPr>
          <w:sz w:val="20"/>
          <w:szCs w:val="20"/>
          <w:lang w:val="en-US"/>
        </w:rPr>
        <w:tab/>
      </w:r>
      <w:r w:rsidR="000A7811" w:rsidRPr="000A00A5">
        <w:rPr>
          <w:sz w:val="20"/>
          <w:szCs w:val="20"/>
          <w:lang w:val="en-US"/>
        </w:rPr>
        <w:t>0,</w:t>
      </w:r>
      <w:r w:rsidR="00C34724">
        <w:rPr>
          <w:sz w:val="20"/>
          <w:szCs w:val="20"/>
          <w:lang w:val="en-US"/>
        </w:rPr>
        <w:t>0</w:t>
      </w:r>
      <w:r w:rsidR="000A7811" w:rsidRPr="000A00A5">
        <w:rPr>
          <w:sz w:val="20"/>
          <w:szCs w:val="20"/>
          <w:lang w:val="en-US"/>
        </w:rPr>
        <w:tab/>
      </w:r>
      <w:r w:rsidR="00151327">
        <w:rPr>
          <w:sz w:val="20"/>
          <w:szCs w:val="20"/>
          <w:lang w:val="en-US"/>
        </w:rPr>
        <w:t>+</w:t>
      </w:r>
      <w:r w:rsidR="000A7811" w:rsidRPr="000A00A5">
        <w:rPr>
          <w:sz w:val="20"/>
          <w:szCs w:val="20"/>
          <w:lang w:val="en-US"/>
        </w:rPr>
        <w:t>0,</w:t>
      </w:r>
      <w:r w:rsidR="00C34724">
        <w:rPr>
          <w:sz w:val="20"/>
          <w:szCs w:val="20"/>
          <w:lang w:val="en-US"/>
        </w:rPr>
        <w:t>1</w:t>
      </w:r>
      <w:r w:rsidR="00151327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+0</w:t>
      </w:r>
      <w:r w:rsidR="00EB5732">
        <w:rPr>
          <w:sz w:val="20"/>
          <w:szCs w:val="20"/>
          <w:lang w:val="en-US"/>
        </w:rPr>
        <w:t>,3</w:t>
      </w:r>
      <w:r w:rsidR="00FC4C30" w:rsidRPr="000A00A5">
        <w:rPr>
          <w:sz w:val="20"/>
          <w:szCs w:val="20"/>
          <w:lang w:val="en-US"/>
        </w:rPr>
        <w:tab/>
      </w:r>
    </w:p>
    <w:p w:rsidR="00622117" w:rsidRPr="000A7811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0A7811">
        <w:rPr>
          <w:sz w:val="20"/>
          <w:szCs w:val="20"/>
          <w:lang w:val="en-US"/>
        </w:rPr>
        <w:t xml:space="preserve">Inflation </w:t>
      </w:r>
      <w:r w:rsidR="000A00A5">
        <w:rPr>
          <w:sz w:val="20"/>
          <w:szCs w:val="20"/>
          <w:lang w:val="en-US"/>
        </w:rPr>
        <w:t>(C</w:t>
      </w:r>
      <w:r w:rsidR="00FC4C30" w:rsidRPr="000A7811">
        <w:rPr>
          <w:sz w:val="20"/>
          <w:szCs w:val="20"/>
          <w:lang w:val="en-US"/>
        </w:rPr>
        <w:t>PI; e-o-p, %)</w:t>
      </w:r>
      <w:r w:rsidR="00FC4C30" w:rsidRPr="000A7811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7</w:t>
      </w:r>
      <w:proofErr w:type="gramStart"/>
      <w:r w:rsidR="00C34724">
        <w:rPr>
          <w:sz w:val="20"/>
          <w:szCs w:val="20"/>
          <w:lang w:val="en-US"/>
        </w:rPr>
        <w:t>,4</w:t>
      </w:r>
      <w:proofErr w:type="gramEnd"/>
      <w:r w:rsidR="000A7811" w:rsidRPr="000A7811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12</w:t>
      </w:r>
      <w:r w:rsidR="000A7811" w:rsidRPr="000A7811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0</w:t>
      </w:r>
      <w:r w:rsidR="000A7811" w:rsidRPr="000A7811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10</w:t>
      </w:r>
      <w:r w:rsidR="000A7811">
        <w:rPr>
          <w:sz w:val="20"/>
          <w:szCs w:val="20"/>
          <w:lang w:val="en-US"/>
        </w:rPr>
        <w:t>,</w:t>
      </w:r>
      <w:r w:rsidR="00EB5732">
        <w:rPr>
          <w:sz w:val="20"/>
          <w:szCs w:val="20"/>
          <w:lang w:val="en-US"/>
        </w:rPr>
        <w:t>0</w:t>
      </w:r>
      <w:r w:rsidR="000A7811">
        <w:rPr>
          <w:sz w:val="20"/>
          <w:szCs w:val="20"/>
          <w:lang w:val="en-US"/>
        </w:rPr>
        <w:tab/>
      </w:r>
      <w:r w:rsidR="00EB5732">
        <w:rPr>
          <w:sz w:val="20"/>
          <w:szCs w:val="20"/>
          <w:lang w:val="en-US"/>
        </w:rPr>
        <w:t>7,</w:t>
      </w:r>
      <w:r w:rsidR="00C34724">
        <w:rPr>
          <w:sz w:val="20"/>
          <w:szCs w:val="20"/>
          <w:lang w:val="en-US"/>
        </w:rPr>
        <w:t>5</w:t>
      </w:r>
    </w:p>
    <w:p w:rsidR="00622117" w:rsidRPr="00FE142E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FE142E">
        <w:rPr>
          <w:sz w:val="20"/>
          <w:szCs w:val="20"/>
          <w:lang w:val="en-US"/>
        </w:rPr>
        <w:t>Expo</w:t>
      </w:r>
      <w:r w:rsidR="00FC4C30" w:rsidRPr="00FE142E">
        <w:rPr>
          <w:sz w:val="20"/>
          <w:szCs w:val="20"/>
          <w:lang w:val="en-US"/>
        </w:rPr>
        <w:t>rt (USD</w:t>
      </w:r>
      <w:r w:rsidR="000A00A5">
        <w:rPr>
          <w:sz w:val="20"/>
          <w:szCs w:val="20"/>
          <w:lang w:val="en-US"/>
        </w:rPr>
        <w:t xml:space="preserve">, </w:t>
      </w:r>
      <w:proofErr w:type="spellStart"/>
      <w:r w:rsidR="000A00A5">
        <w:rPr>
          <w:sz w:val="20"/>
          <w:szCs w:val="20"/>
          <w:lang w:val="en-US"/>
        </w:rPr>
        <w:t>bn</w:t>
      </w:r>
      <w:proofErr w:type="spellEnd"/>
      <w:r w:rsidR="00FC4C30" w:rsidRPr="00FE142E">
        <w:rPr>
          <w:sz w:val="20"/>
          <w:szCs w:val="20"/>
          <w:lang w:val="en-US"/>
        </w:rPr>
        <w:t>)</w:t>
      </w:r>
      <w:r w:rsidR="00FC4C30" w:rsidRPr="00FE142E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1</w:t>
      </w:r>
      <w:proofErr w:type="gramStart"/>
      <w:r w:rsidR="00C34724">
        <w:rPr>
          <w:sz w:val="20"/>
          <w:szCs w:val="20"/>
          <w:lang w:val="en-US"/>
        </w:rPr>
        <w:t>,0</w:t>
      </w:r>
      <w:proofErr w:type="gramEnd"/>
      <w:r w:rsidR="000A7811" w:rsidRPr="00FE142E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1</w:t>
      </w:r>
      <w:r w:rsidR="000A7811" w:rsidRPr="00FE142E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1</w:t>
      </w:r>
      <w:r w:rsidR="000A7811" w:rsidRPr="00FE142E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1</w:t>
      </w:r>
      <w:r w:rsidR="000A7811" w:rsidRPr="00FE142E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1</w:t>
      </w:r>
      <w:r w:rsidR="00A952EE">
        <w:rPr>
          <w:sz w:val="20"/>
          <w:szCs w:val="20"/>
          <w:lang w:val="en-US"/>
        </w:rPr>
        <w:tab/>
        <w:t>1,</w:t>
      </w:r>
      <w:r w:rsidR="00C34724">
        <w:rPr>
          <w:sz w:val="20"/>
          <w:szCs w:val="20"/>
          <w:lang w:val="en-US"/>
        </w:rPr>
        <w:t>2</w:t>
      </w:r>
    </w:p>
    <w:p w:rsidR="00622117" w:rsidRPr="00FE142E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FE142E">
        <w:rPr>
          <w:sz w:val="20"/>
          <w:szCs w:val="20"/>
          <w:lang w:val="en-US"/>
        </w:rPr>
        <w:t>I</w:t>
      </w:r>
      <w:r w:rsidR="00FC4C30" w:rsidRPr="00FE142E">
        <w:rPr>
          <w:sz w:val="20"/>
          <w:szCs w:val="20"/>
          <w:lang w:val="en-US"/>
        </w:rPr>
        <w:t>mport (USD</w:t>
      </w:r>
      <w:r w:rsidR="000A00A5">
        <w:rPr>
          <w:sz w:val="20"/>
          <w:szCs w:val="20"/>
          <w:lang w:val="en-US"/>
        </w:rPr>
        <w:t xml:space="preserve">, </w:t>
      </w:r>
      <w:proofErr w:type="spellStart"/>
      <w:r w:rsidR="000A00A5">
        <w:rPr>
          <w:sz w:val="20"/>
          <w:szCs w:val="20"/>
          <w:lang w:val="en-US"/>
        </w:rPr>
        <w:t>bn</w:t>
      </w:r>
      <w:proofErr w:type="spellEnd"/>
      <w:r w:rsidR="00FC4C30" w:rsidRPr="00FE142E">
        <w:rPr>
          <w:sz w:val="20"/>
          <w:szCs w:val="20"/>
          <w:lang w:val="en-US"/>
        </w:rPr>
        <w:t>)</w:t>
      </w:r>
      <w:r w:rsidR="000A7811" w:rsidRPr="00FE142E">
        <w:rPr>
          <w:sz w:val="20"/>
          <w:szCs w:val="20"/>
          <w:lang w:val="en-US"/>
        </w:rPr>
        <w:tab/>
      </w:r>
      <w:r w:rsidR="00EB5732">
        <w:rPr>
          <w:sz w:val="20"/>
          <w:szCs w:val="20"/>
          <w:lang w:val="en-US"/>
        </w:rPr>
        <w:t>4</w:t>
      </w:r>
      <w:proofErr w:type="gramStart"/>
      <w:r w:rsidR="00EB5732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0</w:t>
      </w:r>
      <w:proofErr w:type="gramEnd"/>
      <w:r w:rsidR="000A7811" w:rsidRPr="00FE142E">
        <w:rPr>
          <w:sz w:val="20"/>
          <w:szCs w:val="20"/>
          <w:lang w:val="en-US"/>
        </w:rPr>
        <w:tab/>
      </w:r>
      <w:r w:rsidR="00EB5732">
        <w:rPr>
          <w:sz w:val="20"/>
          <w:szCs w:val="20"/>
          <w:lang w:val="en-US"/>
        </w:rPr>
        <w:t>4</w:t>
      </w:r>
      <w:r w:rsidR="000A7811" w:rsidRPr="00FE142E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2</w:t>
      </w:r>
      <w:r w:rsidR="000A7811" w:rsidRPr="00FE142E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4</w:t>
      </w:r>
      <w:r w:rsidR="000A7811" w:rsidRPr="00FE142E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4</w:t>
      </w:r>
      <w:r w:rsidR="00C34724">
        <w:rPr>
          <w:sz w:val="20"/>
          <w:szCs w:val="20"/>
          <w:lang w:val="en-US"/>
        </w:rPr>
        <w:tab/>
        <w:t>4</w:t>
      </w:r>
      <w:r w:rsidR="00EB5732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7</w:t>
      </w:r>
    </w:p>
    <w:p w:rsidR="00622117" w:rsidRPr="000A00A5" w:rsidRDefault="000A00A5" w:rsidP="00622117">
      <w:pPr>
        <w:spacing w:after="120" w:line="240" w:lineRule="auto"/>
        <w:rPr>
          <w:sz w:val="20"/>
          <w:szCs w:val="20"/>
          <w:lang w:val="en-US"/>
        </w:rPr>
      </w:pPr>
      <w:r w:rsidRPr="000A00A5">
        <w:rPr>
          <w:sz w:val="20"/>
          <w:szCs w:val="20"/>
          <w:lang w:val="en-US"/>
        </w:rPr>
        <w:t>Balance of trade</w:t>
      </w:r>
      <w:r w:rsidR="00BC734B" w:rsidRPr="000A00A5">
        <w:rPr>
          <w:sz w:val="20"/>
          <w:szCs w:val="20"/>
          <w:lang w:val="en-US"/>
        </w:rPr>
        <w:t xml:space="preserve"> (</w:t>
      </w:r>
      <w:r w:rsidR="00FC4C30" w:rsidRPr="000A00A5">
        <w:rPr>
          <w:sz w:val="20"/>
          <w:szCs w:val="20"/>
          <w:lang w:val="en-US"/>
        </w:rPr>
        <w:t>USD</w:t>
      </w:r>
      <w:r w:rsidRPr="000A00A5">
        <w:rPr>
          <w:sz w:val="20"/>
          <w:szCs w:val="20"/>
          <w:lang w:val="en-US"/>
        </w:rPr>
        <w:t xml:space="preserve">, </w:t>
      </w:r>
      <w:proofErr w:type="spellStart"/>
      <w:r w:rsidRPr="000A00A5">
        <w:rPr>
          <w:sz w:val="20"/>
          <w:szCs w:val="20"/>
          <w:lang w:val="en-US"/>
        </w:rPr>
        <w:t>bn</w:t>
      </w:r>
      <w:proofErr w:type="spellEnd"/>
      <w:r w:rsidR="00FC4C30" w:rsidRPr="000A00A5">
        <w:rPr>
          <w:sz w:val="20"/>
          <w:szCs w:val="20"/>
          <w:lang w:val="en-US"/>
        </w:rPr>
        <w:t>)</w:t>
      </w:r>
      <w:r w:rsidR="00FC4C30" w:rsidRPr="000A00A5">
        <w:rPr>
          <w:sz w:val="20"/>
          <w:szCs w:val="20"/>
          <w:lang w:val="en-US"/>
        </w:rPr>
        <w:tab/>
      </w:r>
      <w:r w:rsidR="000A7811" w:rsidRPr="000A00A5">
        <w:rPr>
          <w:sz w:val="20"/>
          <w:szCs w:val="20"/>
          <w:lang w:val="en-US"/>
        </w:rPr>
        <w:t>-</w:t>
      </w:r>
      <w:r w:rsidR="00EB5732">
        <w:rPr>
          <w:sz w:val="20"/>
          <w:szCs w:val="20"/>
          <w:lang w:val="en-US"/>
        </w:rPr>
        <w:t>3</w:t>
      </w:r>
      <w:proofErr w:type="gramStart"/>
      <w:r w:rsidR="000A7811" w:rsidRPr="000A00A5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0</w:t>
      </w:r>
      <w:proofErr w:type="gramEnd"/>
      <w:r w:rsidR="000A7811" w:rsidRPr="000A00A5">
        <w:rPr>
          <w:sz w:val="20"/>
          <w:szCs w:val="20"/>
          <w:lang w:val="en-US"/>
        </w:rPr>
        <w:tab/>
        <w:t>-</w:t>
      </w:r>
      <w:r w:rsidR="00EB5732">
        <w:rPr>
          <w:sz w:val="20"/>
          <w:szCs w:val="20"/>
          <w:lang w:val="en-US"/>
        </w:rPr>
        <w:t>3</w:t>
      </w:r>
      <w:r w:rsidR="000A7811" w:rsidRPr="000A00A5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1</w:t>
      </w:r>
      <w:r w:rsidR="000A7811" w:rsidRPr="000A00A5">
        <w:rPr>
          <w:sz w:val="20"/>
          <w:szCs w:val="20"/>
          <w:lang w:val="en-US"/>
        </w:rPr>
        <w:tab/>
        <w:t>-</w:t>
      </w:r>
      <w:r w:rsidR="00C34724">
        <w:rPr>
          <w:sz w:val="20"/>
          <w:szCs w:val="20"/>
          <w:lang w:val="en-US"/>
        </w:rPr>
        <w:t>3</w:t>
      </w:r>
      <w:r w:rsidR="000A7811" w:rsidRPr="000A00A5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3</w:t>
      </w:r>
      <w:r w:rsidR="00A952EE">
        <w:rPr>
          <w:sz w:val="20"/>
          <w:szCs w:val="20"/>
          <w:lang w:val="en-US"/>
        </w:rPr>
        <w:tab/>
        <w:t>-</w:t>
      </w:r>
      <w:r w:rsidR="00C34724">
        <w:rPr>
          <w:sz w:val="20"/>
          <w:szCs w:val="20"/>
          <w:lang w:val="en-US"/>
        </w:rPr>
        <w:t>3</w:t>
      </w:r>
      <w:r w:rsidR="00A952EE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5</w:t>
      </w:r>
    </w:p>
    <w:p w:rsidR="00622117" w:rsidRPr="000A00A5" w:rsidRDefault="000A00A5" w:rsidP="00622117">
      <w:pPr>
        <w:spacing w:after="120" w:line="240" w:lineRule="auto"/>
        <w:rPr>
          <w:sz w:val="20"/>
          <w:szCs w:val="20"/>
          <w:lang w:val="en-US"/>
        </w:rPr>
      </w:pPr>
      <w:r w:rsidRPr="000A00A5">
        <w:rPr>
          <w:sz w:val="20"/>
          <w:szCs w:val="20"/>
          <w:lang w:val="en-US"/>
        </w:rPr>
        <w:t>Current account</w:t>
      </w:r>
      <w:r w:rsidR="00622117" w:rsidRPr="000A00A5">
        <w:rPr>
          <w:sz w:val="20"/>
          <w:szCs w:val="20"/>
          <w:lang w:val="en-US"/>
        </w:rPr>
        <w:t xml:space="preserve"> </w:t>
      </w:r>
      <w:r w:rsidR="00BC734B" w:rsidRPr="000A00A5">
        <w:rPr>
          <w:sz w:val="20"/>
          <w:szCs w:val="20"/>
          <w:lang w:val="en-US"/>
        </w:rPr>
        <w:t>(</w:t>
      </w:r>
      <w:r w:rsidR="00FC4C30" w:rsidRPr="000A00A5">
        <w:rPr>
          <w:sz w:val="20"/>
          <w:szCs w:val="20"/>
          <w:lang w:val="en-US"/>
        </w:rPr>
        <w:t>USD</w:t>
      </w:r>
      <w:r w:rsidRPr="000A00A5">
        <w:rPr>
          <w:sz w:val="20"/>
          <w:szCs w:val="20"/>
          <w:lang w:val="en-US"/>
        </w:rPr>
        <w:t xml:space="preserve">, </w:t>
      </w:r>
      <w:proofErr w:type="spellStart"/>
      <w:r w:rsidRPr="000A00A5">
        <w:rPr>
          <w:sz w:val="20"/>
          <w:szCs w:val="20"/>
          <w:lang w:val="en-US"/>
        </w:rPr>
        <w:t>bn</w:t>
      </w:r>
      <w:proofErr w:type="spellEnd"/>
      <w:r w:rsidR="00FC4C30" w:rsidRPr="000A00A5">
        <w:rPr>
          <w:sz w:val="20"/>
          <w:szCs w:val="20"/>
          <w:lang w:val="en-US"/>
        </w:rPr>
        <w:t>)</w:t>
      </w:r>
      <w:r w:rsidR="00FC4C30" w:rsidRPr="000A00A5">
        <w:rPr>
          <w:sz w:val="20"/>
          <w:szCs w:val="20"/>
          <w:lang w:val="en-US"/>
        </w:rPr>
        <w:tab/>
      </w:r>
      <w:r w:rsidR="000A7811" w:rsidRPr="000A00A5">
        <w:rPr>
          <w:sz w:val="20"/>
          <w:szCs w:val="20"/>
          <w:lang w:val="en-US"/>
        </w:rPr>
        <w:t>-0</w:t>
      </w:r>
      <w:proofErr w:type="gramStart"/>
      <w:r w:rsidR="000A7811" w:rsidRPr="000A00A5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2</w:t>
      </w:r>
      <w:proofErr w:type="gramEnd"/>
      <w:r w:rsidR="000A7811" w:rsidRPr="000A00A5">
        <w:rPr>
          <w:sz w:val="20"/>
          <w:szCs w:val="20"/>
          <w:lang w:val="en-US"/>
        </w:rPr>
        <w:tab/>
        <w:t>-0,</w:t>
      </w:r>
      <w:r w:rsidR="00C34724">
        <w:rPr>
          <w:sz w:val="20"/>
          <w:szCs w:val="20"/>
          <w:lang w:val="en-US"/>
        </w:rPr>
        <w:t>2</w:t>
      </w:r>
      <w:r w:rsidR="000A7811" w:rsidRPr="000A00A5">
        <w:rPr>
          <w:sz w:val="20"/>
          <w:szCs w:val="20"/>
          <w:lang w:val="en-US"/>
        </w:rPr>
        <w:tab/>
        <w:t>-0,</w:t>
      </w:r>
      <w:r w:rsidR="00C34724">
        <w:rPr>
          <w:sz w:val="20"/>
          <w:szCs w:val="20"/>
          <w:lang w:val="en-US"/>
        </w:rPr>
        <w:t>3</w:t>
      </w:r>
      <w:r w:rsidR="00A952EE">
        <w:rPr>
          <w:sz w:val="20"/>
          <w:szCs w:val="20"/>
          <w:lang w:val="en-US"/>
        </w:rPr>
        <w:tab/>
        <w:t>-0,</w:t>
      </w:r>
      <w:r w:rsidR="00C34724">
        <w:rPr>
          <w:sz w:val="20"/>
          <w:szCs w:val="20"/>
          <w:lang w:val="en-US"/>
        </w:rPr>
        <w:t>5</w:t>
      </w:r>
    </w:p>
    <w:p w:rsidR="00622117" w:rsidRPr="000A00A5" w:rsidRDefault="000A00A5" w:rsidP="00622117">
      <w:pPr>
        <w:spacing w:after="120" w:line="240" w:lineRule="auto"/>
        <w:rPr>
          <w:sz w:val="20"/>
          <w:szCs w:val="20"/>
          <w:lang w:val="en-US"/>
        </w:rPr>
      </w:pPr>
      <w:r w:rsidRPr="000A00A5">
        <w:rPr>
          <w:sz w:val="20"/>
          <w:szCs w:val="20"/>
          <w:lang w:val="en-US"/>
        </w:rPr>
        <w:t>Current account</w:t>
      </w:r>
      <w:r w:rsidR="00622117" w:rsidRPr="000A00A5">
        <w:rPr>
          <w:sz w:val="20"/>
          <w:szCs w:val="20"/>
          <w:lang w:val="en-US"/>
        </w:rPr>
        <w:t xml:space="preserve"> (%</w:t>
      </w:r>
      <w:r w:rsidR="00FC4C30" w:rsidRPr="000A00A5">
        <w:rPr>
          <w:sz w:val="20"/>
          <w:szCs w:val="20"/>
          <w:lang w:val="en-US"/>
        </w:rPr>
        <w:t xml:space="preserve"> </w:t>
      </w:r>
      <w:r w:rsidRPr="000A00A5">
        <w:rPr>
          <w:sz w:val="20"/>
          <w:szCs w:val="20"/>
          <w:lang w:val="en-US"/>
        </w:rPr>
        <w:t>of GD</w:t>
      </w:r>
      <w:r w:rsidR="00FC4C30" w:rsidRPr="000A00A5">
        <w:rPr>
          <w:sz w:val="20"/>
          <w:szCs w:val="20"/>
          <w:lang w:val="en-US"/>
        </w:rPr>
        <w:t>P)</w:t>
      </w:r>
      <w:r w:rsidR="00FC4C30" w:rsidRPr="000A00A5">
        <w:rPr>
          <w:sz w:val="20"/>
          <w:szCs w:val="20"/>
          <w:lang w:val="en-US"/>
        </w:rPr>
        <w:tab/>
      </w:r>
      <w:r w:rsidR="000A7811" w:rsidRPr="000A00A5">
        <w:rPr>
          <w:sz w:val="20"/>
          <w:szCs w:val="20"/>
          <w:lang w:val="en-US"/>
        </w:rPr>
        <w:t>-</w:t>
      </w:r>
      <w:r w:rsidR="00C34724">
        <w:rPr>
          <w:sz w:val="20"/>
          <w:szCs w:val="20"/>
          <w:lang w:val="en-US"/>
        </w:rPr>
        <w:t>2</w:t>
      </w:r>
      <w:proofErr w:type="gramStart"/>
      <w:r w:rsidR="00A952EE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4</w:t>
      </w:r>
      <w:proofErr w:type="gramEnd"/>
      <w:r w:rsidR="000A7811" w:rsidRPr="000A00A5">
        <w:rPr>
          <w:sz w:val="20"/>
          <w:szCs w:val="20"/>
          <w:lang w:val="en-US"/>
        </w:rPr>
        <w:tab/>
        <w:t>-</w:t>
      </w:r>
      <w:r w:rsidR="00EB5732">
        <w:rPr>
          <w:sz w:val="20"/>
          <w:szCs w:val="20"/>
          <w:lang w:val="en-US"/>
        </w:rPr>
        <w:t>3</w:t>
      </w:r>
      <w:r w:rsidR="00A952EE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2</w:t>
      </w:r>
      <w:r w:rsidR="00A952EE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-5</w:t>
      </w:r>
      <w:r w:rsidR="00A952EE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0</w:t>
      </w:r>
      <w:r w:rsidR="00A952EE">
        <w:rPr>
          <w:sz w:val="20"/>
          <w:szCs w:val="20"/>
          <w:lang w:val="en-US"/>
        </w:rPr>
        <w:tab/>
        <w:t>-</w:t>
      </w:r>
      <w:r w:rsidR="00C34724">
        <w:rPr>
          <w:sz w:val="20"/>
          <w:szCs w:val="20"/>
          <w:lang w:val="en-US"/>
        </w:rPr>
        <w:t>5</w:t>
      </w:r>
      <w:r w:rsidR="00EB5732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8</w:t>
      </w:r>
    </w:p>
    <w:p w:rsidR="00622117" w:rsidRPr="000A00A5" w:rsidRDefault="000A00A5" w:rsidP="00622117">
      <w:pPr>
        <w:spacing w:after="120" w:line="240" w:lineRule="auto"/>
        <w:rPr>
          <w:sz w:val="20"/>
          <w:szCs w:val="20"/>
          <w:lang w:val="en-US"/>
        </w:rPr>
      </w:pPr>
      <w:r w:rsidRPr="000A00A5">
        <w:rPr>
          <w:sz w:val="20"/>
          <w:szCs w:val="20"/>
          <w:lang w:val="en-US"/>
        </w:rPr>
        <w:t>Foreign reserves</w:t>
      </w:r>
      <w:r w:rsidR="00FC4C30" w:rsidRPr="000A00A5">
        <w:rPr>
          <w:sz w:val="20"/>
          <w:szCs w:val="20"/>
          <w:lang w:val="en-US"/>
        </w:rPr>
        <w:t xml:space="preserve"> (USD</w:t>
      </w:r>
      <w:r w:rsidRPr="000A00A5">
        <w:rPr>
          <w:sz w:val="20"/>
          <w:szCs w:val="20"/>
          <w:lang w:val="en-US"/>
        </w:rPr>
        <w:t xml:space="preserve">, </w:t>
      </w:r>
      <w:proofErr w:type="spellStart"/>
      <w:r w:rsidRPr="000A00A5">
        <w:rPr>
          <w:sz w:val="20"/>
          <w:szCs w:val="20"/>
          <w:lang w:val="en-US"/>
        </w:rPr>
        <w:t>bn</w:t>
      </w:r>
      <w:proofErr w:type="spellEnd"/>
      <w:r w:rsidR="00FC4C30" w:rsidRPr="000A00A5">
        <w:rPr>
          <w:sz w:val="20"/>
          <w:szCs w:val="20"/>
          <w:lang w:val="en-US"/>
        </w:rPr>
        <w:t>)</w:t>
      </w:r>
      <w:r w:rsidR="00FC4C30" w:rsidRPr="000A00A5">
        <w:rPr>
          <w:sz w:val="20"/>
          <w:szCs w:val="20"/>
          <w:lang w:val="en-US"/>
        </w:rPr>
        <w:tab/>
      </w:r>
      <w:r w:rsidR="000A7811" w:rsidRPr="000A00A5">
        <w:rPr>
          <w:sz w:val="20"/>
          <w:szCs w:val="20"/>
          <w:lang w:val="en-US"/>
        </w:rPr>
        <w:t>0</w:t>
      </w:r>
      <w:proofErr w:type="gramStart"/>
      <w:r w:rsidR="000A7811" w:rsidRPr="000A00A5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5</w:t>
      </w:r>
      <w:proofErr w:type="gramEnd"/>
      <w:r w:rsidR="000A7811" w:rsidRPr="000A00A5">
        <w:rPr>
          <w:sz w:val="20"/>
          <w:szCs w:val="20"/>
          <w:lang w:val="en-US"/>
        </w:rPr>
        <w:tab/>
        <w:t>0,</w:t>
      </w:r>
      <w:r w:rsidR="00C34724">
        <w:rPr>
          <w:sz w:val="20"/>
          <w:szCs w:val="20"/>
          <w:lang w:val="en-US"/>
        </w:rPr>
        <w:t>5</w:t>
      </w:r>
      <w:r w:rsidR="000A7811" w:rsidRPr="000A00A5">
        <w:rPr>
          <w:sz w:val="20"/>
          <w:szCs w:val="20"/>
          <w:lang w:val="en-US"/>
        </w:rPr>
        <w:tab/>
        <w:t>0,</w:t>
      </w:r>
      <w:r w:rsidR="00C34724">
        <w:rPr>
          <w:sz w:val="20"/>
          <w:szCs w:val="20"/>
          <w:lang w:val="en-US"/>
        </w:rPr>
        <w:t>6</w:t>
      </w:r>
      <w:r w:rsidR="000A7811" w:rsidRPr="000A00A5">
        <w:rPr>
          <w:sz w:val="20"/>
          <w:szCs w:val="20"/>
          <w:lang w:val="en-US"/>
        </w:rPr>
        <w:tab/>
        <w:t>0,</w:t>
      </w:r>
      <w:r w:rsidR="00C34724">
        <w:rPr>
          <w:sz w:val="20"/>
          <w:szCs w:val="20"/>
          <w:lang w:val="en-US"/>
        </w:rPr>
        <w:t>6</w:t>
      </w:r>
    </w:p>
    <w:p w:rsidR="00622117" w:rsidRPr="000A00A5" w:rsidRDefault="000A00A5" w:rsidP="00622117">
      <w:pPr>
        <w:spacing w:after="120" w:line="240" w:lineRule="auto"/>
        <w:rPr>
          <w:sz w:val="20"/>
          <w:szCs w:val="20"/>
          <w:lang w:val="en-US"/>
        </w:rPr>
      </w:pPr>
      <w:r w:rsidRPr="000A00A5">
        <w:rPr>
          <w:sz w:val="20"/>
          <w:szCs w:val="20"/>
          <w:lang w:val="en-US"/>
        </w:rPr>
        <w:t>Total external debt</w:t>
      </w:r>
      <w:r w:rsidR="00FC4C30" w:rsidRPr="000A00A5">
        <w:rPr>
          <w:sz w:val="20"/>
          <w:szCs w:val="20"/>
          <w:lang w:val="en-US"/>
        </w:rPr>
        <w:t xml:space="preserve"> (USD</w:t>
      </w:r>
      <w:r w:rsidRPr="000A00A5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</w:t>
      </w:r>
      <w:proofErr w:type="spellStart"/>
      <w:r w:rsidRPr="000A00A5">
        <w:rPr>
          <w:sz w:val="20"/>
          <w:szCs w:val="20"/>
          <w:lang w:val="en-US"/>
        </w:rPr>
        <w:t>bn</w:t>
      </w:r>
      <w:proofErr w:type="spellEnd"/>
      <w:r w:rsidR="00FC4C30" w:rsidRPr="000A00A5">
        <w:rPr>
          <w:sz w:val="20"/>
          <w:szCs w:val="20"/>
          <w:lang w:val="en-US"/>
        </w:rPr>
        <w:t>)</w:t>
      </w:r>
      <w:r w:rsidR="00FC4C30" w:rsidRPr="000A00A5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3</w:t>
      </w:r>
      <w:proofErr w:type="gramStart"/>
      <w:r w:rsidR="000A7811" w:rsidRPr="000A00A5">
        <w:rPr>
          <w:sz w:val="20"/>
          <w:szCs w:val="20"/>
          <w:lang w:val="en-US"/>
        </w:rPr>
        <w:t>,</w:t>
      </w:r>
      <w:r w:rsidR="00EB5732">
        <w:rPr>
          <w:sz w:val="20"/>
          <w:szCs w:val="20"/>
          <w:lang w:val="en-US"/>
        </w:rPr>
        <w:t>6</w:t>
      </w:r>
      <w:proofErr w:type="gramEnd"/>
      <w:r w:rsidR="000A7811" w:rsidRPr="000A00A5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3</w:t>
      </w:r>
      <w:r w:rsidR="000A7811" w:rsidRPr="000A00A5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8</w:t>
      </w:r>
      <w:r w:rsidR="000A7811" w:rsidRPr="000A00A5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4</w:t>
      </w:r>
      <w:r w:rsidR="000A7811" w:rsidRPr="000A00A5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0</w:t>
      </w:r>
      <w:r w:rsidR="00A952EE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4</w:t>
      </w:r>
      <w:r w:rsidR="00A952EE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2</w:t>
      </w:r>
    </w:p>
    <w:p w:rsidR="00622117" w:rsidRPr="000A00A5" w:rsidRDefault="000A00A5" w:rsidP="00622117">
      <w:pPr>
        <w:spacing w:after="120" w:line="240" w:lineRule="auto"/>
        <w:rPr>
          <w:sz w:val="20"/>
          <w:szCs w:val="20"/>
          <w:lang w:val="en-US"/>
        </w:rPr>
      </w:pPr>
      <w:r w:rsidRPr="000A00A5">
        <w:rPr>
          <w:sz w:val="20"/>
          <w:szCs w:val="20"/>
          <w:lang w:val="en-US"/>
        </w:rPr>
        <w:t>Total external debt</w:t>
      </w:r>
      <w:r w:rsidR="00FC4C30" w:rsidRPr="000A00A5">
        <w:rPr>
          <w:sz w:val="20"/>
          <w:szCs w:val="20"/>
          <w:lang w:val="en-US"/>
        </w:rPr>
        <w:t xml:space="preserve"> (% </w:t>
      </w:r>
      <w:r w:rsidRPr="000A00A5">
        <w:rPr>
          <w:sz w:val="20"/>
          <w:szCs w:val="20"/>
          <w:lang w:val="en-US"/>
        </w:rPr>
        <w:t>of GD</w:t>
      </w:r>
      <w:r w:rsidR="00FC4C30" w:rsidRPr="000A00A5">
        <w:rPr>
          <w:sz w:val="20"/>
          <w:szCs w:val="20"/>
          <w:lang w:val="en-US"/>
        </w:rPr>
        <w:t>P)</w:t>
      </w:r>
      <w:r w:rsidR="00C34724">
        <w:rPr>
          <w:sz w:val="20"/>
          <w:szCs w:val="20"/>
          <w:lang w:val="en-US"/>
        </w:rPr>
        <w:tab/>
        <w:t>46</w:t>
      </w:r>
      <w:proofErr w:type="gramStart"/>
      <w:r w:rsidR="000A7811" w:rsidRPr="000A00A5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7</w:t>
      </w:r>
      <w:proofErr w:type="gramEnd"/>
      <w:r w:rsidR="000A7811" w:rsidRPr="000A00A5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51</w:t>
      </w:r>
      <w:r w:rsidR="000A7811" w:rsidRPr="000A00A5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3</w:t>
      </w:r>
      <w:r w:rsidR="000A7811" w:rsidRPr="000A00A5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56</w:t>
      </w:r>
      <w:r w:rsidR="000A7811" w:rsidRPr="000A00A5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6</w:t>
      </w:r>
      <w:r w:rsidR="00A952EE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5</w:t>
      </w:r>
      <w:r w:rsidR="00A952EE">
        <w:rPr>
          <w:sz w:val="20"/>
          <w:szCs w:val="20"/>
          <w:lang w:val="en-US"/>
        </w:rPr>
        <w:t>2</w:t>
      </w:r>
      <w:r w:rsidR="00C34724">
        <w:rPr>
          <w:sz w:val="20"/>
          <w:szCs w:val="20"/>
          <w:lang w:val="en-US"/>
        </w:rPr>
        <w:t>,2</w:t>
      </w:r>
    </w:p>
    <w:p w:rsidR="00622117" w:rsidRPr="000A00A5" w:rsidRDefault="000A00A5" w:rsidP="00FC4C30">
      <w:pPr>
        <w:spacing w:after="120" w:line="240" w:lineRule="auto"/>
        <w:rPr>
          <w:lang w:val="en-US"/>
        </w:rPr>
      </w:pPr>
      <w:r w:rsidRPr="000A00A5">
        <w:rPr>
          <w:sz w:val="20"/>
          <w:szCs w:val="20"/>
          <w:lang w:val="en-US"/>
        </w:rPr>
        <w:t>Exchange rate</w:t>
      </w:r>
      <w:r w:rsidR="00622117" w:rsidRPr="000A00A5">
        <w:rPr>
          <w:sz w:val="20"/>
          <w:szCs w:val="20"/>
          <w:lang w:val="en-US"/>
        </w:rPr>
        <w:t xml:space="preserve"> </w:t>
      </w:r>
      <w:r w:rsidR="000A7811" w:rsidRPr="000A00A5">
        <w:rPr>
          <w:sz w:val="20"/>
          <w:szCs w:val="20"/>
          <w:lang w:val="en-US"/>
        </w:rPr>
        <w:t>(TJS</w:t>
      </w:r>
      <w:r w:rsidR="00622117" w:rsidRPr="000A00A5">
        <w:rPr>
          <w:sz w:val="20"/>
          <w:szCs w:val="20"/>
          <w:lang w:val="en-US"/>
        </w:rPr>
        <w:t>/USD)</w:t>
      </w:r>
      <w:r w:rsidR="00622117" w:rsidRPr="000A00A5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5</w:t>
      </w:r>
      <w:proofErr w:type="gramStart"/>
      <w:r w:rsidR="00C34724">
        <w:rPr>
          <w:sz w:val="20"/>
          <w:szCs w:val="20"/>
          <w:lang w:val="en-US"/>
        </w:rPr>
        <w:t>,31</w:t>
      </w:r>
      <w:proofErr w:type="gramEnd"/>
      <w:r w:rsidR="00C34724">
        <w:rPr>
          <w:sz w:val="20"/>
          <w:szCs w:val="20"/>
          <w:lang w:val="en-US"/>
        </w:rPr>
        <w:tab/>
        <w:t>6</w:t>
      </w:r>
      <w:r w:rsidR="000A7811" w:rsidRPr="000A00A5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90</w:t>
      </w:r>
      <w:r w:rsidR="000A7811" w:rsidRPr="000A00A5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7</w:t>
      </w:r>
      <w:r w:rsidR="000A7811" w:rsidRPr="000A00A5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00</w:t>
      </w:r>
      <w:r w:rsidR="00A952EE">
        <w:rPr>
          <w:sz w:val="20"/>
          <w:szCs w:val="20"/>
          <w:lang w:val="en-US"/>
        </w:rPr>
        <w:tab/>
      </w:r>
      <w:r w:rsidR="00C34724">
        <w:rPr>
          <w:sz w:val="20"/>
          <w:szCs w:val="20"/>
          <w:lang w:val="en-US"/>
        </w:rPr>
        <w:t>7</w:t>
      </w:r>
      <w:r w:rsidR="00A952EE">
        <w:rPr>
          <w:sz w:val="20"/>
          <w:szCs w:val="20"/>
          <w:lang w:val="en-US"/>
        </w:rPr>
        <w:t>,</w:t>
      </w:r>
      <w:r w:rsidR="00C34724">
        <w:rPr>
          <w:sz w:val="20"/>
          <w:szCs w:val="20"/>
          <w:lang w:val="en-US"/>
        </w:rPr>
        <w:t>3</w:t>
      </w:r>
      <w:r w:rsidR="00A952EE">
        <w:rPr>
          <w:sz w:val="20"/>
          <w:szCs w:val="20"/>
          <w:lang w:val="en-US"/>
        </w:rPr>
        <w:t>0</w:t>
      </w:r>
    </w:p>
    <w:sectPr w:rsidR="00622117" w:rsidRPr="000A00A5" w:rsidSect="00E561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D2" w:rsidRDefault="00CF32D2" w:rsidP="002F7BEE">
      <w:pPr>
        <w:spacing w:after="0" w:line="240" w:lineRule="auto"/>
      </w:pPr>
      <w:r>
        <w:separator/>
      </w:r>
    </w:p>
  </w:endnote>
  <w:endnote w:type="continuationSeparator" w:id="0">
    <w:p w:rsidR="00CF32D2" w:rsidRDefault="00CF32D2" w:rsidP="002F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D2" w:rsidRDefault="00CF32D2" w:rsidP="002F7BEE">
      <w:pPr>
        <w:spacing w:after="0" w:line="240" w:lineRule="auto"/>
      </w:pPr>
      <w:r>
        <w:separator/>
      </w:r>
    </w:p>
  </w:footnote>
  <w:footnote w:type="continuationSeparator" w:id="0">
    <w:p w:rsidR="00CF32D2" w:rsidRDefault="00CF32D2" w:rsidP="002F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E" w:rsidRDefault="00D65887">
    <w:pPr>
      <w:pStyle w:val="Sidhuvud"/>
    </w:pPr>
    <w:r w:rsidRPr="00D65887">
      <w:rPr>
        <w:noProof/>
        <w:lang w:val="en-US" w:eastAsia="en-US"/>
      </w:rPr>
      <w:drawing>
        <wp:inline distT="0" distB="0" distL="0" distR="0">
          <wp:extent cx="2440107" cy="750498"/>
          <wp:effectExtent l="1905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803" cy="75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7BEE" w:rsidRPr="002F7BEE">
      <w:rPr>
        <w:sz w:val="28"/>
        <w:szCs w:val="28"/>
      </w:rPr>
      <w:ptab w:relativeTo="margin" w:alignment="center" w:leader="none"/>
    </w:r>
    <w:r w:rsidR="002F7BEE">
      <w:ptab w:relativeTo="margin" w:alignment="right" w:leader="none"/>
    </w:r>
    <w:proofErr w:type="spellStart"/>
    <w:r w:rsidR="00F52491">
      <w:t>March</w:t>
    </w:r>
    <w:proofErr w:type="spellEnd"/>
    <w:r w:rsidR="00F52491">
      <w:t xml:space="preserve"> </w:t>
    </w:r>
    <w:r w:rsidR="002F7BEE">
      <w:t>201</w:t>
    </w:r>
    <w:r w:rsidR="00F52491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hFg0Mw+VpoqKVq/tfArXjtGqYuU=" w:salt="btmWO5Lln3fLBrrqm1V4G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17"/>
    <w:rsid w:val="000210BA"/>
    <w:rsid w:val="000369FA"/>
    <w:rsid w:val="00095947"/>
    <w:rsid w:val="000A00A5"/>
    <w:rsid w:val="000A5BA3"/>
    <w:rsid w:val="000A7811"/>
    <w:rsid w:val="00127D49"/>
    <w:rsid w:val="00151327"/>
    <w:rsid w:val="001C1BDC"/>
    <w:rsid w:val="001E6B26"/>
    <w:rsid w:val="002659DD"/>
    <w:rsid w:val="002C3F7D"/>
    <w:rsid w:val="002F7BEE"/>
    <w:rsid w:val="00363F2A"/>
    <w:rsid w:val="0039547F"/>
    <w:rsid w:val="003C4042"/>
    <w:rsid w:val="00422528"/>
    <w:rsid w:val="004577C1"/>
    <w:rsid w:val="00462417"/>
    <w:rsid w:val="004B3DC1"/>
    <w:rsid w:val="004E5DA6"/>
    <w:rsid w:val="00550AC1"/>
    <w:rsid w:val="005A036B"/>
    <w:rsid w:val="005A080F"/>
    <w:rsid w:val="005F4B78"/>
    <w:rsid w:val="005F6BAE"/>
    <w:rsid w:val="00622117"/>
    <w:rsid w:val="00626A48"/>
    <w:rsid w:val="00691C5A"/>
    <w:rsid w:val="006B3DD6"/>
    <w:rsid w:val="007401F4"/>
    <w:rsid w:val="007873D7"/>
    <w:rsid w:val="007B7135"/>
    <w:rsid w:val="007B7582"/>
    <w:rsid w:val="008A3EBD"/>
    <w:rsid w:val="00957C7B"/>
    <w:rsid w:val="00967F87"/>
    <w:rsid w:val="00A3075B"/>
    <w:rsid w:val="00A3728B"/>
    <w:rsid w:val="00A952EE"/>
    <w:rsid w:val="00B06F06"/>
    <w:rsid w:val="00B20C25"/>
    <w:rsid w:val="00B73052"/>
    <w:rsid w:val="00BA3D24"/>
    <w:rsid w:val="00BC734B"/>
    <w:rsid w:val="00BD369B"/>
    <w:rsid w:val="00C2109D"/>
    <w:rsid w:val="00C34724"/>
    <w:rsid w:val="00C95182"/>
    <w:rsid w:val="00CF105E"/>
    <w:rsid w:val="00CF32D2"/>
    <w:rsid w:val="00D250E0"/>
    <w:rsid w:val="00D65887"/>
    <w:rsid w:val="00DC6B93"/>
    <w:rsid w:val="00DE0D05"/>
    <w:rsid w:val="00E10982"/>
    <w:rsid w:val="00E561FB"/>
    <w:rsid w:val="00E8667E"/>
    <w:rsid w:val="00EB5732"/>
    <w:rsid w:val="00F52491"/>
    <w:rsid w:val="00FC1D6F"/>
    <w:rsid w:val="00FC4C30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1957</Characters>
  <Application>Microsoft Office Word</Application>
  <DocSecurity>8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2016-02-29T19:25:00Z</cp:lastPrinted>
  <dcterms:created xsi:type="dcterms:W3CDTF">2016-02-29T19:06:00Z</dcterms:created>
  <dcterms:modified xsi:type="dcterms:W3CDTF">2016-02-29T19:26:00Z</dcterms:modified>
</cp:coreProperties>
</file>